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¡SE BUSCAN PIONEROS DEL TURISMO RESPONSABLE!</w:t>
      </w:r>
    </w:p>
    <w:p>
      <w:pPr>
        <w:pStyle w:val="Normal"/>
        <w:rPr/>
      </w:pPr>
      <w:r>
        <w:rPr/>
        <w:t>¿Eres un visionario del turismo responsable en América Latina? ¿O trabajas en una empresa realmente dedicada al turismo responsable?</w:t>
      </w:r>
    </w:p>
    <w:p>
      <w:pPr>
        <w:pStyle w:val="Normal"/>
        <w:rPr/>
      </w:pPr>
      <w:r>
        <w:rPr/>
        <w:t>¡Es tu momento de brillar en los Premios de Turismo Responsable de LATA!</w:t>
      </w:r>
    </w:p>
    <w:p>
      <w:pPr>
        <w:pStyle w:val="Normal"/>
        <w:rPr/>
      </w:pPr>
      <w:r>
        <w:rPr/>
        <w:t xml:space="preserve">Parte de los </w:t>
      </w:r>
      <w:r>
        <w:rPr>
          <w:b/>
          <w:bCs/>
        </w:rPr>
        <w:t>Premios Globales de Turismo Responsable</w:t>
      </w:r>
      <w:r>
        <w:rPr/>
        <w:t xml:space="preserve"> iniciados por el Dr. Harold Goodwin, los </w:t>
      </w:r>
      <w:r>
        <w:rPr>
          <w:b/>
          <w:bCs/>
        </w:rPr>
        <w:t>Premios de Turismo Responsable de LATA</w:t>
      </w:r>
      <w:r>
        <w:rPr/>
        <w:t xml:space="preserve"> celebran la innovación y la excelencia en prácticas de turismo responsables, éticas y sostenibles en toda América Latina y pondrán a América Latina en el mapa del viaje sostenible.</w:t>
      </w:r>
    </w:p>
    <w:p>
      <w:pPr>
        <w:pStyle w:val="Normal"/>
        <w:rPr/>
      </w:pPr>
      <w:r>
        <w:rPr/>
        <w:t>Puedes participar en sola una o más de las siguientes seis categorías:</w:t>
      </w:r>
    </w:p>
    <w:p>
      <w:pPr>
        <w:pStyle w:val="Normal"/>
        <w:numPr>
          <w:ilvl w:val="0"/>
          <w:numId w:val="1"/>
        </w:numPr>
        <w:rPr/>
      </w:pPr>
      <w:r>
        <w:rPr/>
        <w:t>Haciendo que el Viaje sea Inclusivo</w:t>
      </w:r>
    </w:p>
    <w:p>
      <w:pPr>
        <w:pStyle w:val="Normal"/>
        <w:numPr>
          <w:ilvl w:val="0"/>
          <w:numId w:val="1"/>
        </w:numPr>
        <w:rPr/>
      </w:pPr>
      <w:r>
        <w:rPr/>
        <w:t>Promoviendo la Diversidad Cultural</w:t>
      </w:r>
    </w:p>
    <w:p>
      <w:pPr>
        <w:pStyle w:val="Normal"/>
        <w:numPr>
          <w:ilvl w:val="0"/>
          <w:numId w:val="1"/>
        </w:numPr>
        <w:rPr/>
      </w:pPr>
      <w:r>
        <w:rPr/>
        <w:t>Naturaleza Positiva</w:t>
      </w:r>
    </w:p>
    <w:p>
      <w:pPr>
        <w:pStyle w:val="Normal"/>
        <w:numPr>
          <w:ilvl w:val="0"/>
          <w:numId w:val="1"/>
        </w:numPr>
        <w:rPr/>
      </w:pPr>
      <w:r>
        <w:rPr/>
        <w:t>Combatiendo el Cambio Climático</w:t>
      </w:r>
    </w:p>
    <w:p>
      <w:pPr>
        <w:pStyle w:val="Normal"/>
        <w:numPr>
          <w:ilvl w:val="0"/>
          <w:numId w:val="1"/>
        </w:numPr>
        <w:rPr/>
      </w:pPr>
      <w:r>
        <w:rPr/>
        <w:t>Aumentando el Abastecimiento Local – Creando Valor Compartido</w:t>
      </w:r>
    </w:p>
    <w:p>
      <w:pPr>
        <w:pStyle w:val="Normal"/>
        <w:numPr>
          <w:ilvl w:val="0"/>
          <w:numId w:val="1"/>
        </w:numPr>
        <w:rPr/>
      </w:pPr>
      <w:r>
        <w:rPr/>
        <w:t>Empleando y Capacitando a las Comunidades Locales</w:t>
      </w:r>
    </w:p>
    <w:p>
      <w:pPr>
        <w:pStyle w:val="Normal"/>
        <w:rPr/>
      </w:pPr>
      <w:r>
        <w:rPr/>
        <w:t>Criterios de entrada e información:</w:t>
      </w:r>
    </w:p>
    <w:p>
      <w:pPr>
        <w:pStyle w:val="ListParagraph"/>
        <w:numPr>
          <w:ilvl w:val="0"/>
          <w:numId w:val="2"/>
        </w:numPr>
        <w:rPr/>
      </w:pPr>
      <w:r>
        <w:rPr/>
        <w:t>Los Premios de Turismo Responsable de LATA están abiertos para todos, incluidos los no miembros.</w:t>
      </w:r>
    </w:p>
    <w:p>
      <w:pPr>
        <w:pStyle w:val="ListParagraph"/>
        <w:numPr>
          <w:ilvl w:val="0"/>
          <w:numId w:val="2"/>
        </w:numPr>
        <w:rPr/>
      </w:pPr>
      <w:r>
        <w:rPr/>
        <w:t>Los premios están ahora abiertos, y todas las inscripciones deben ser enviadas a través del sitio web antes de las 6pm (GMT) del 10 de mayo de 2024.</w:t>
      </w:r>
    </w:p>
    <w:p>
      <w:pPr>
        <w:pStyle w:val="ListParagraph"/>
        <w:numPr>
          <w:ilvl w:val="0"/>
          <w:numId w:val="2"/>
        </w:numPr>
        <w:rPr/>
      </w:pPr>
      <w:r>
        <w:rPr/>
        <w:t>Los premios serán anunciados durante la Cena de Gala de la LATA Expo el lunes 24 de junio.</w:t>
      </w:r>
    </w:p>
    <w:p>
      <w:pPr>
        <w:pStyle w:val="ListParagraph"/>
        <w:numPr>
          <w:ilvl w:val="0"/>
          <w:numId w:val="2"/>
        </w:numPr>
        <w:rPr/>
      </w:pPr>
      <w:r>
        <w:rPr/>
        <w:t>Los Ganadores de Oro de los Premios de Turismo Responsable de LATA serán automáticamente nominados para los Premios Globales de Turismo Responsable de Sabre.</w:t>
      </w:r>
    </w:p>
    <w:p>
      <w:pPr>
        <w:pStyle w:val="ListParagraph"/>
        <w:numPr>
          <w:ilvl w:val="0"/>
          <w:numId w:val="2"/>
        </w:numPr>
        <w:rPr/>
      </w:pPr>
      <w:r>
        <w:rPr/>
        <w:t xml:space="preserve">Para obtener más información sobre los Premios Globales de Turismo, consulta </w:t>
      </w:r>
      <w:hyperlink r:id="rId2">
        <w:r>
          <w:rPr>
            <w:rStyle w:val="InternetLink"/>
          </w:rPr>
          <w:t>aquí</w:t>
        </w:r>
      </w:hyperlink>
      <w:r>
        <w:rPr/>
        <w:t xml:space="preserve"> y para más información sobre el Dr. Harold Goodwin, consulta</w:t>
      </w:r>
      <w:hyperlink r:id="rId3">
        <w:r>
          <w:rPr>
            <w:rStyle w:val="InternetLink"/>
          </w:rPr>
          <w:t xml:space="preserve"> aquí</w:t>
        </w:r>
      </w:hyperlink>
      <w:r>
        <w:rPr/>
        <w:t>.</w:t>
      </w:r>
    </w:p>
    <w:p>
      <w:pPr>
        <w:pStyle w:val="Normal"/>
        <w:pBdr>
          <w:bottom w:val="single" w:sz="12" w:space="1" w:color="000000"/>
        </w:pBdr>
        <w:spacing w:before="0" w:after="160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ptos">
    <w:charset w:val="01"/>
    <w:family w:val="swiss"/>
    <w:pitch w:val="default"/>
  </w:font>
  <w:font w:name="Aptos Display">
    <w:charset w:val="01"/>
    <w:family w:val="swiss"/>
    <w:pitch w:val="default"/>
  </w:font>
  <w:font w:name="Arial">
    <w:charset w:val="01"/>
    <w:family w:val="swiss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kern w:val="2"/>
        <w:sz w:val="24"/>
        <w:szCs w:val="24"/>
        <w:lang w:val="en-GB" w:eastAsia="en-US" w:bidi="ar-SA"/>
        <w14:ligatures w14:val="standardContextual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160"/>
      <w:jc w:val="left"/>
    </w:pPr>
    <w:rPr>
      <w:rFonts w:ascii="Aptos" w:hAnsi="Aptos" w:eastAsia="Aptos" w:cs="" w:asciiTheme="minorHAnsi" w:cstheme="minorBidi" w:eastAsiaTheme="minorHAnsi" w:hAnsiTheme="minorHAnsi"/>
      <w:color w:val="auto"/>
      <w:kern w:val="2"/>
      <w:sz w:val="24"/>
      <w:szCs w:val="24"/>
      <w:lang w:val="en-GB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19b3"/>
    <w:pPr>
      <w:keepNext w:val="true"/>
      <w:keepLines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19b3"/>
    <w:pPr>
      <w:keepNext w:val="true"/>
      <w:keepLines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19b3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19b3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19b3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19b3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19b3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19b3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19b3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8c19b3"/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qFormat/>
    <w:rsid w:val="008c19b3"/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qFormat/>
    <w:rsid w:val="008c19b3"/>
    <w:rPr>
      <w:rFonts w:eastAsia="" w:cs="" w:cstheme="majorBidi" w:eastAsiaTheme="majorEastAsia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qFormat/>
    <w:rsid w:val="008c19b3"/>
    <w:rPr>
      <w:rFonts w:eastAsia="" w:cs="" w:cstheme="majorBidi" w:eastAsiaTheme="majorEastAsia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qFormat/>
    <w:rsid w:val="008c19b3"/>
    <w:rPr>
      <w:rFonts w:eastAsia="" w:cs="" w:cstheme="majorBidi" w:eastAsiaTheme="majorEastAsia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qFormat/>
    <w:rsid w:val="008c19b3"/>
    <w:rPr>
      <w:rFonts w:eastAsia="" w:cs="" w:cstheme="majorBidi" w:eastAsiaTheme="majorEastAsia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qFormat/>
    <w:rsid w:val="008c19b3"/>
    <w:rPr>
      <w:rFonts w:eastAsia="" w:cs="" w:cstheme="majorBidi" w:eastAsiaTheme="majorEastAsia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qFormat/>
    <w:rsid w:val="008c19b3"/>
    <w:rPr>
      <w:rFonts w:eastAsia="" w:cs="" w:cstheme="majorBidi" w:eastAsiaTheme="majorEastAsia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qFormat/>
    <w:rsid w:val="008c19b3"/>
    <w:rPr>
      <w:rFonts w:eastAsia="" w:cs="" w:cstheme="majorBidi" w:eastAsiaTheme="majorEastAsia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qFormat/>
    <w:rsid w:val="008c19b3"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8c19b3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QuoteChar" w:customStyle="1">
    <w:name w:val="Quote Char"/>
    <w:basedOn w:val="DefaultParagraphFont"/>
    <w:link w:val="Quote"/>
    <w:uiPriority w:val="29"/>
    <w:qFormat/>
    <w:rsid w:val="008c19b3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c19b3"/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qFormat/>
    <w:rsid w:val="008c19b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c19b3"/>
    <w:rPr>
      <w:b/>
      <w:bCs/>
      <w:smallCaps/>
      <w:color w:val="0F4761" w:themeColor="accent1" w:themeShade="bf"/>
      <w:spacing w:val="5"/>
    </w:rPr>
  </w:style>
  <w:style w:type="character" w:styleId="InternetLink">
    <w:name w:val="Internet Link"/>
    <w:basedOn w:val="DefaultParagraphFont"/>
    <w:uiPriority w:val="99"/>
    <w:unhideWhenUsed/>
    <w:rsid w:val="008c19b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8c19b3"/>
    <w:rPr>
      <w:color w:val="605E5C"/>
      <w:shd w:fill="E1DFDD" w:val="clear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Arial" w:hAnsi="Arial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Arial" w:hAnsi="Arial"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Arial" w:hAnsi="Arial" w:cs="Lucida Sans"/>
    </w:rPr>
  </w:style>
  <w:style w:type="paragraph" w:styleId="Title">
    <w:name w:val="Title"/>
    <w:basedOn w:val="Normal"/>
    <w:next w:val="Normal"/>
    <w:link w:val="TitleChar"/>
    <w:uiPriority w:val="10"/>
    <w:qFormat/>
    <w:rsid w:val="008c19b3"/>
    <w:pPr>
      <w:spacing w:lineRule="auto" w:line="240" w:before="0" w:after="80"/>
      <w:contextualSpacing/>
    </w:pPr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19b3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c19b3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c19b3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IntenseQuoteChar"/>
    <w:uiPriority w:val="30"/>
    <w:qFormat/>
    <w:rsid w:val="008c19b3"/>
    <w:pPr>
      <w:pBdr>
        <w:top w:val="single" w:sz="4" w:space="10" w:color="0F4761"/>
        <w:bottom w:val="single" w:sz="4" w:space="10" w:color="0F4761"/>
      </w:pBdr>
      <w:spacing w:before="360" w:after="360"/>
      <w:ind w:left="864" w:right="864" w:hanging="0"/>
      <w:jc w:val="center"/>
    </w:pPr>
    <w:rPr>
      <w:i/>
      <w:iCs/>
      <w:color w:val="0F4761" w:themeColor="accent1" w:themeShade="bf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responsibletourismpartnership.org/rtawards-2024/" TargetMode="External"/><Relationship Id="rId3" Type="http://schemas.openxmlformats.org/officeDocument/2006/relationships/hyperlink" Target="https://haroldgoodwin.info/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LibreOffice/6.3.6.2$Windows_X86_64 LibreOffice_project/2196df99b074d8a661f4036fca8fa0cbfa33a497</Application>
  <Pages>1</Pages>
  <Words>254</Words>
  <Characters>1318</Characters>
  <CharactersWithSpaces>1545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2024-03-26T12:00:00Z</dcterms:created>
  <dc:creator>Megan Parkinson</dc:creator>
  <dc:description/>
  <dc:language>en-GB</dc:language>
  <cp:lastModifiedBy/>
  <dcterms:modified xsi:type="dcterms:W3CDTF">2024-03-27T11:29:00Z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